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826"/>
        <w:tblW w:w="14075" w:type="dxa"/>
        <w:tblLook w:val="04A0" w:firstRow="1" w:lastRow="0" w:firstColumn="1" w:lastColumn="0" w:noHBand="0" w:noVBand="1"/>
      </w:tblPr>
      <w:tblGrid>
        <w:gridCol w:w="1696"/>
        <w:gridCol w:w="2552"/>
        <w:gridCol w:w="2268"/>
        <w:gridCol w:w="2693"/>
        <w:gridCol w:w="4866"/>
      </w:tblGrid>
      <w:tr w:rsidR="00B01FE8" w:rsidRPr="00A24982" w14:paraId="5F8D2447" w14:textId="77777777" w:rsidTr="00164EBA">
        <w:tc>
          <w:tcPr>
            <w:tcW w:w="1696" w:type="dxa"/>
            <w:shd w:val="clear" w:color="auto" w:fill="00B0F0"/>
          </w:tcPr>
          <w:p w14:paraId="435E654E" w14:textId="77777777" w:rsidR="00B01FE8" w:rsidRPr="00B01FE8" w:rsidRDefault="00B01FE8" w:rsidP="00084353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B01FE8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CONSUMER</w:t>
            </w:r>
          </w:p>
          <w:p w14:paraId="4619F878" w14:textId="54EDD703" w:rsidR="00B01FE8" w:rsidRPr="00A24982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2498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  <w:tc>
          <w:tcPr>
            <w:tcW w:w="2552" w:type="dxa"/>
            <w:shd w:val="clear" w:color="auto" w:fill="00B0F0"/>
          </w:tcPr>
          <w:p w14:paraId="6D5DE1AB" w14:textId="77777777" w:rsidR="00B01FE8" w:rsidRPr="00A24982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2498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Why</w:t>
            </w:r>
          </w:p>
        </w:tc>
        <w:tc>
          <w:tcPr>
            <w:tcW w:w="2268" w:type="dxa"/>
            <w:shd w:val="clear" w:color="auto" w:fill="00B0F0"/>
          </w:tcPr>
          <w:p w14:paraId="45A7414D" w14:textId="77777777" w:rsidR="00B01FE8" w:rsidRPr="00A24982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2498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When</w:t>
            </w:r>
          </w:p>
        </w:tc>
        <w:tc>
          <w:tcPr>
            <w:tcW w:w="2693" w:type="dxa"/>
            <w:shd w:val="clear" w:color="auto" w:fill="00B0F0"/>
          </w:tcPr>
          <w:p w14:paraId="3C80FB44" w14:textId="77777777" w:rsidR="00B01FE8" w:rsidRPr="00A24982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2498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Where/Who</w:t>
            </w:r>
          </w:p>
        </w:tc>
        <w:tc>
          <w:tcPr>
            <w:tcW w:w="4866" w:type="dxa"/>
            <w:shd w:val="clear" w:color="auto" w:fill="00B0F0"/>
          </w:tcPr>
          <w:p w14:paraId="3B3446CE" w14:textId="77777777" w:rsidR="00B01FE8" w:rsidRPr="00A24982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2498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164EBA" w:rsidRPr="00A24982" w14:paraId="6903DECC" w14:textId="77777777" w:rsidTr="00164EBA">
        <w:tc>
          <w:tcPr>
            <w:tcW w:w="1696" w:type="dxa"/>
          </w:tcPr>
          <w:p w14:paraId="44B590A8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Product Safety</w:t>
            </w:r>
          </w:p>
        </w:tc>
        <w:tc>
          <w:tcPr>
            <w:tcW w:w="2552" w:type="dxa"/>
          </w:tcPr>
          <w:p w14:paraId="047B6735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Consumer Protection and Transparency</w:t>
            </w:r>
          </w:p>
        </w:tc>
        <w:tc>
          <w:tcPr>
            <w:tcW w:w="2268" w:type="dxa"/>
          </w:tcPr>
          <w:p w14:paraId="0D331E7E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 xml:space="preserve">Manufacturing, Testing and Quality Control </w:t>
            </w:r>
          </w:p>
        </w:tc>
        <w:tc>
          <w:tcPr>
            <w:tcW w:w="2693" w:type="dxa"/>
          </w:tcPr>
          <w:p w14:paraId="7D259120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6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Consumer Product Safety Act</w:t>
              </w:r>
            </w:hyperlink>
            <w:r w:rsidRPr="00A24982">
              <w:rPr>
                <w:rFonts w:asciiTheme="majorHAnsi" w:hAnsiTheme="majorHAnsi" w:cstheme="majorHAnsi"/>
              </w:rPr>
              <w:t xml:space="preserve"> (Consumer Affairs) </w:t>
            </w:r>
          </w:p>
        </w:tc>
        <w:tc>
          <w:tcPr>
            <w:tcW w:w="4866" w:type="dxa"/>
          </w:tcPr>
          <w:p w14:paraId="253D7229" w14:textId="77777777" w:rsidR="00B01FE8" w:rsidRPr="00D77094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77094">
              <w:rPr>
                <w:rFonts w:asciiTheme="majorHAnsi" w:hAnsiTheme="majorHAnsi" w:cstheme="majorHAnsi"/>
                <w:color w:val="000000" w:themeColor="text1"/>
              </w:rPr>
              <w:t xml:space="preserve">What safety standards will your new product or product new to Canada require? </w:t>
            </w:r>
          </w:p>
          <w:p w14:paraId="41515A59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Imported products made outside Canada you must ensure they comply with the standards and advertising</w:t>
            </w:r>
          </w:p>
        </w:tc>
      </w:tr>
      <w:tr w:rsidR="00164EBA" w:rsidRPr="00A24982" w14:paraId="1A4BE97A" w14:textId="77777777" w:rsidTr="00164EBA">
        <w:tc>
          <w:tcPr>
            <w:tcW w:w="1696" w:type="dxa"/>
          </w:tcPr>
          <w:p w14:paraId="5487297A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 xml:space="preserve">Labelling </w:t>
            </w:r>
          </w:p>
        </w:tc>
        <w:tc>
          <w:tcPr>
            <w:tcW w:w="2552" w:type="dxa"/>
          </w:tcPr>
          <w:p w14:paraId="604F0057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Consumer Protection and Transparency</w:t>
            </w:r>
          </w:p>
        </w:tc>
        <w:tc>
          <w:tcPr>
            <w:tcW w:w="2268" w:type="dxa"/>
          </w:tcPr>
          <w:p w14:paraId="51CCED56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 xml:space="preserve">Creating or Selling a brand or product </w:t>
            </w:r>
          </w:p>
        </w:tc>
        <w:tc>
          <w:tcPr>
            <w:tcW w:w="2693" w:type="dxa"/>
          </w:tcPr>
          <w:p w14:paraId="3DB9CD04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7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Consumer Packaging and True Labelling Act</w:t>
              </w:r>
            </w:hyperlink>
          </w:p>
          <w:p w14:paraId="1BFAE4F4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r w:rsidRPr="00A24982">
              <w:rPr>
                <w:rFonts w:asciiTheme="majorHAnsi" w:hAnsiTheme="majorHAnsi" w:cstheme="majorHAnsi"/>
              </w:rPr>
              <w:t>(Health Canada)</w:t>
            </w:r>
          </w:p>
        </w:tc>
        <w:tc>
          <w:tcPr>
            <w:tcW w:w="4866" w:type="dxa"/>
          </w:tcPr>
          <w:p w14:paraId="032E1799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33E6A">
              <w:rPr>
                <w:rFonts w:asciiTheme="majorHAnsi" w:hAnsiTheme="majorHAnsi" w:cstheme="majorHAnsi"/>
                <w:color w:val="000000" w:themeColor="text1"/>
              </w:rPr>
              <w:t xml:space="preserve">How will you design your packaging to comply with labelling requirements? </w:t>
            </w: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Nutritional labelling, disclosure of ingredients, weights and quantities</w:t>
            </w:r>
          </w:p>
        </w:tc>
      </w:tr>
      <w:tr w:rsidR="00164EBA" w:rsidRPr="00A24982" w14:paraId="5B76E6B6" w14:textId="77777777" w:rsidTr="00164EBA">
        <w:tc>
          <w:tcPr>
            <w:tcW w:w="1696" w:type="dxa"/>
          </w:tcPr>
          <w:p w14:paraId="6D48BD32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Vehicle Safety</w:t>
            </w:r>
          </w:p>
        </w:tc>
        <w:tc>
          <w:tcPr>
            <w:tcW w:w="2552" w:type="dxa"/>
          </w:tcPr>
          <w:p w14:paraId="1A8F09C6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Consumer Protection and Safety Standards</w:t>
            </w:r>
          </w:p>
        </w:tc>
        <w:tc>
          <w:tcPr>
            <w:tcW w:w="2268" w:type="dxa"/>
          </w:tcPr>
          <w:p w14:paraId="7C76A5E7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 xml:space="preserve">Regulates mandatory minimums for Vehicles </w:t>
            </w:r>
          </w:p>
        </w:tc>
        <w:tc>
          <w:tcPr>
            <w:tcW w:w="2693" w:type="dxa"/>
          </w:tcPr>
          <w:p w14:paraId="6EC778DD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8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Motor Vehicle Safety Act</w:t>
              </w:r>
            </w:hyperlink>
            <w:r w:rsidRPr="00A24982">
              <w:rPr>
                <w:rFonts w:asciiTheme="majorHAnsi" w:hAnsiTheme="majorHAnsi" w:cstheme="majorHAnsi"/>
              </w:rPr>
              <w:t xml:space="preserve"> (Ministry of Transport)</w:t>
            </w:r>
          </w:p>
        </w:tc>
        <w:tc>
          <w:tcPr>
            <w:tcW w:w="4866" w:type="dxa"/>
          </w:tcPr>
          <w:p w14:paraId="7574B07E" w14:textId="77777777" w:rsidR="00B01FE8" w:rsidRPr="00A33E6A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33E6A">
              <w:rPr>
                <w:rFonts w:asciiTheme="majorHAnsi" w:hAnsiTheme="majorHAnsi" w:cstheme="majorHAnsi"/>
                <w:color w:val="000000" w:themeColor="text1"/>
              </w:rPr>
              <w:t xml:space="preserve">How will your digital marketing campaign for your auto client be truthful about safety standards? </w:t>
            </w:r>
          </w:p>
          <w:p w14:paraId="18A3B581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Seat belts and Air Bags. Fuel efficiency minimums</w:t>
            </w:r>
            <w:r>
              <w:rPr>
                <w:rFonts w:asciiTheme="majorHAnsi" w:hAnsiTheme="majorHAnsi" w:cstheme="majorHAnsi"/>
                <w:color w:val="808080" w:themeColor="background1" w:themeShade="80"/>
              </w:rPr>
              <w:t>.</w:t>
            </w:r>
          </w:p>
        </w:tc>
      </w:tr>
      <w:tr w:rsidR="00164EBA" w:rsidRPr="00A24982" w14:paraId="161A12F1" w14:textId="77777777" w:rsidTr="00164EBA">
        <w:tc>
          <w:tcPr>
            <w:tcW w:w="1696" w:type="dxa"/>
          </w:tcPr>
          <w:p w14:paraId="7B7DAD94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Food and Drug Safety</w:t>
            </w:r>
          </w:p>
        </w:tc>
        <w:tc>
          <w:tcPr>
            <w:tcW w:w="2552" w:type="dxa"/>
          </w:tcPr>
          <w:p w14:paraId="1F790253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Consumer Protection and Transparency</w:t>
            </w:r>
          </w:p>
        </w:tc>
        <w:tc>
          <w:tcPr>
            <w:tcW w:w="2268" w:type="dxa"/>
          </w:tcPr>
          <w:p w14:paraId="005AF1DD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Monitors the sale of food, drugs and cosmetics</w:t>
            </w:r>
          </w:p>
        </w:tc>
        <w:tc>
          <w:tcPr>
            <w:tcW w:w="2693" w:type="dxa"/>
          </w:tcPr>
          <w:p w14:paraId="3BFD583E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9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Food and Drug Act</w:t>
              </w:r>
            </w:hyperlink>
          </w:p>
          <w:p w14:paraId="012F1BC5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r w:rsidRPr="00A24982">
              <w:rPr>
                <w:rFonts w:asciiTheme="majorHAnsi" w:hAnsiTheme="majorHAnsi" w:cstheme="majorHAnsi"/>
              </w:rPr>
              <w:t>(Health Canada)</w:t>
            </w:r>
          </w:p>
        </w:tc>
        <w:tc>
          <w:tcPr>
            <w:tcW w:w="4866" w:type="dxa"/>
          </w:tcPr>
          <w:p w14:paraId="0748FCE2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4B4381">
              <w:rPr>
                <w:rFonts w:asciiTheme="majorHAnsi" w:hAnsiTheme="majorHAnsi" w:cstheme="majorHAnsi"/>
                <w:color w:val="000000" w:themeColor="text1"/>
              </w:rPr>
              <w:t xml:space="preserve">How will you label a new wellness product that is imported? </w:t>
            </w: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Creation of new products including labelling, must receive inspection and approval. Includes beverages and Veterinarian products</w:t>
            </w:r>
          </w:p>
        </w:tc>
      </w:tr>
      <w:tr w:rsidR="00164EBA" w:rsidRPr="00A24982" w14:paraId="49B0310D" w14:textId="77777777" w:rsidTr="00164EBA">
        <w:tc>
          <w:tcPr>
            <w:tcW w:w="1696" w:type="dxa"/>
          </w:tcPr>
          <w:p w14:paraId="0155664F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Clothing Safety</w:t>
            </w:r>
          </w:p>
        </w:tc>
        <w:tc>
          <w:tcPr>
            <w:tcW w:w="2552" w:type="dxa"/>
          </w:tcPr>
          <w:p w14:paraId="444289C0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Consumer Protection and Transparency</w:t>
            </w:r>
          </w:p>
        </w:tc>
        <w:tc>
          <w:tcPr>
            <w:tcW w:w="2268" w:type="dxa"/>
          </w:tcPr>
          <w:p w14:paraId="47AB70EA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Regulates the labelling of clothing, carpets and bedding textiles</w:t>
            </w:r>
          </w:p>
        </w:tc>
        <w:tc>
          <w:tcPr>
            <w:tcW w:w="2693" w:type="dxa"/>
          </w:tcPr>
          <w:p w14:paraId="1717ACC2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10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Textile Labelling Act</w:t>
              </w:r>
            </w:hyperlink>
          </w:p>
          <w:p w14:paraId="024B4999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r w:rsidRPr="00A24982">
              <w:rPr>
                <w:rFonts w:asciiTheme="majorHAnsi" w:hAnsiTheme="majorHAnsi" w:cstheme="majorHAnsi"/>
              </w:rPr>
              <w:t>(Competition Bureau)</w:t>
            </w:r>
          </w:p>
        </w:tc>
        <w:tc>
          <w:tcPr>
            <w:tcW w:w="4866" w:type="dxa"/>
          </w:tcPr>
          <w:p w14:paraId="1D533220" w14:textId="77777777" w:rsidR="00B01FE8" w:rsidRPr="004B4381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B4381">
              <w:rPr>
                <w:rFonts w:asciiTheme="majorHAnsi" w:hAnsiTheme="majorHAnsi" w:cstheme="majorHAnsi"/>
                <w:color w:val="000000" w:themeColor="text1"/>
              </w:rPr>
              <w:t>What marketing research will you do to determine fibres for your new clothes line?</w:t>
            </w:r>
          </w:p>
          <w:p w14:paraId="1BB6AA4E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Disclose specific fibers and content of textiles are subject to inspection</w:t>
            </w:r>
          </w:p>
        </w:tc>
      </w:tr>
      <w:tr w:rsidR="00164EBA" w:rsidRPr="00A24982" w14:paraId="743DC9EE" w14:textId="77777777" w:rsidTr="00164EBA">
        <w:tc>
          <w:tcPr>
            <w:tcW w:w="1696" w:type="dxa"/>
          </w:tcPr>
          <w:p w14:paraId="07569AD7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Marketing Fraud</w:t>
            </w:r>
          </w:p>
        </w:tc>
        <w:tc>
          <w:tcPr>
            <w:tcW w:w="2552" w:type="dxa"/>
          </w:tcPr>
          <w:p w14:paraId="207ED8CA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Consumer Protection</w:t>
            </w:r>
          </w:p>
        </w:tc>
        <w:tc>
          <w:tcPr>
            <w:tcW w:w="2268" w:type="dxa"/>
          </w:tcPr>
          <w:p w14:paraId="3D4F7714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Regulates misleading Advertising and Marketing Fraud</w:t>
            </w:r>
          </w:p>
        </w:tc>
        <w:tc>
          <w:tcPr>
            <w:tcW w:w="2693" w:type="dxa"/>
          </w:tcPr>
          <w:p w14:paraId="2C980EDC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11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Competition Act</w:t>
              </w:r>
            </w:hyperlink>
            <w:r w:rsidRPr="00A24982">
              <w:rPr>
                <w:rFonts w:asciiTheme="majorHAnsi" w:hAnsiTheme="majorHAnsi" w:cstheme="majorHAnsi"/>
              </w:rPr>
              <w:t xml:space="preserve"> (Competition Bureau)</w:t>
            </w:r>
          </w:p>
        </w:tc>
        <w:tc>
          <w:tcPr>
            <w:tcW w:w="4866" w:type="dxa"/>
          </w:tcPr>
          <w:p w14:paraId="607EEA88" w14:textId="77777777" w:rsidR="00B01FE8" w:rsidRPr="004B4381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B4381">
              <w:rPr>
                <w:rFonts w:asciiTheme="majorHAnsi" w:hAnsiTheme="majorHAnsi" w:cstheme="majorHAnsi"/>
                <w:color w:val="000000" w:themeColor="text1"/>
              </w:rPr>
              <w:t>What promises is your marketing campaign making about the customer experience?</w:t>
            </w:r>
          </w:p>
          <w:p w14:paraId="7FF850B9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proofErr w:type="gramStart"/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Ponzi Pyramid schemes,</w:t>
            </w:r>
            <w:proofErr w:type="gramEnd"/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 xml:space="preserve"> </w:t>
            </w:r>
            <w:proofErr w:type="spellStart"/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Bate</w:t>
            </w:r>
            <w:proofErr w:type="spellEnd"/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 xml:space="preserve"> and Switch schemes and predatory pricing </w:t>
            </w:r>
          </w:p>
        </w:tc>
      </w:tr>
      <w:tr w:rsidR="00164EBA" w:rsidRPr="00A24982" w14:paraId="08D70882" w14:textId="77777777" w:rsidTr="00164EBA">
        <w:tc>
          <w:tcPr>
            <w:tcW w:w="1696" w:type="dxa"/>
          </w:tcPr>
          <w:p w14:paraId="0178B211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lastRenderedPageBreak/>
              <w:t>Marketing to Kids</w:t>
            </w:r>
          </w:p>
        </w:tc>
        <w:tc>
          <w:tcPr>
            <w:tcW w:w="2552" w:type="dxa"/>
          </w:tcPr>
          <w:p w14:paraId="0E53DA5F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Unique challenges for digital engagement with Youth</w:t>
            </w:r>
          </w:p>
        </w:tc>
        <w:tc>
          <w:tcPr>
            <w:tcW w:w="2268" w:type="dxa"/>
          </w:tcPr>
          <w:p w14:paraId="41ED17B9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 xml:space="preserve">Process to engage and disclose Guardians and Parents </w:t>
            </w:r>
          </w:p>
        </w:tc>
        <w:tc>
          <w:tcPr>
            <w:tcW w:w="2693" w:type="dxa"/>
          </w:tcPr>
          <w:p w14:paraId="3FB3F5CD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12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PIPEDA</w:t>
              </w:r>
            </w:hyperlink>
          </w:p>
          <w:p w14:paraId="383CFFEB" w14:textId="77777777" w:rsidR="00B01FE8" w:rsidRDefault="00B01FE8" w:rsidP="00084353">
            <w:pPr>
              <w:rPr>
                <w:rFonts w:asciiTheme="majorHAnsi" w:hAnsiTheme="majorHAnsi" w:cstheme="majorHAnsi"/>
              </w:rPr>
            </w:pPr>
            <w:r w:rsidRPr="00A24982">
              <w:rPr>
                <w:rFonts w:asciiTheme="majorHAnsi" w:hAnsiTheme="majorHAnsi" w:cstheme="majorHAnsi"/>
              </w:rPr>
              <w:t>CMA Standards</w:t>
            </w:r>
          </w:p>
          <w:p w14:paraId="75E996AE" w14:textId="691676AC" w:rsidR="00E8747B" w:rsidRPr="00A24982" w:rsidRDefault="00E8747B" w:rsidP="000843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(see below)</w:t>
            </w:r>
          </w:p>
        </w:tc>
        <w:tc>
          <w:tcPr>
            <w:tcW w:w="4866" w:type="dxa"/>
          </w:tcPr>
          <w:p w14:paraId="1D468FEB" w14:textId="50E8D28D" w:rsidR="00B01FE8" w:rsidRPr="004B4381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B4381">
              <w:rPr>
                <w:rFonts w:asciiTheme="majorHAnsi" w:hAnsiTheme="majorHAnsi" w:cstheme="majorHAnsi"/>
                <w:color w:val="000000" w:themeColor="text1"/>
              </w:rPr>
              <w:t xml:space="preserve">What about video </w:t>
            </w:r>
            <w:r w:rsidR="00E8747B">
              <w:rPr>
                <w:rFonts w:asciiTheme="majorHAnsi" w:hAnsiTheme="majorHAnsi" w:cstheme="majorHAnsi"/>
                <w:color w:val="000000" w:themeColor="text1"/>
              </w:rPr>
              <w:t>g</w:t>
            </w:r>
            <w:r w:rsidRPr="004B4381">
              <w:rPr>
                <w:rFonts w:asciiTheme="majorHAnsi" w:hAnsiTheme="majorHAnsi" w:cstheme="majorHAnsi"/>
                <w:color w:val="000000" w:themeColor="text1"/>
              </w:rPr>
              <w:t>am</w:t>
            </w:r>
            <w:r w:rsidR="00E8747B">
              <w:rPr>
                <w:rFonts w:asciiTheme="majorHAnsi" w:hAnsiTheme="majorHAnsi" w:cstheme="majorHAnsi"/>
                <w:color w:val="000000" w:themeColor="text1"/>
              </w:rPr>
              <w:t>e</w:t>
            </w:r>
            <w:r w:rsidRPr="004B4381">
              <w:rPr>
                <w:rFonts w:asciiTheme="majorHAnsi" w:hAnsiTheme="majorHAnsi" w:cstheme="majorHAnsi"/>
                <w:color w:val="000000" w:themeColor="text1"/>
              </w:rPr>
              <w:t>s at daycares?</w:t>
            </w:r>
          </w:p>
          <w:p w14:paraId="370BE3D8" w14:textId="77777777" w:rsidR="00B01FE8" w:rsidRPr="004B4381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B4381">
              <w:rPr>
                <w:rFonts w:asciiTheme="majorHAnsi" w:hAnsiTheme="majorHAnsi" w:cstheme="majorHAnsi"/>
                <w:color w:val="000000" w:themeColor="text1"/>
              </w:rPr>
              <w:t>Gaming sites that collect personal data?</w:t>
            </w:r>
          </w:p>
          <w:p w14:paraId="5E309528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the OPC takes the position that, in all but exceptional circumstances, this means anyone under the age of 13</w:t>
            </w:r>
          </w:p>
        </w:tc>
      </w:tr>
      <w:tr w:rsidR="00164EBA" w:rsidRPr="00A24982" w14:paraId="7370FB0A" w14:textId="77777777" w:rsidTr="00164EBA">
        <w:tc>
          <w:tcPr>
            <w:tcW w:w="1696" w:type="dxa"/>
          </w:tcPr>
          <w:p w14:paraId="3C6E290F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Financial Products</w:t>
            </w:r>
          </w:p>
        </w:tc>
        <w:tc>
          <w:tcPr>
            <w:tcW w:w="2552" w:type="dxa"/>
          </w:tcPr>
          <w:p w14:paraId="692A0960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Consumer and Investor Education and Protection</w:t>
            </w:r>
          </w:p>
        </w:tc>
        <w:tc>
          <w:tcPr>
            <w:tcW w:w="2268" w:type="dxa"/>
          </w:tcPr>
          <w:p w14:paraId="0CB69B6B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 xml:space="preserve">Define disclosure standards and selling practices </w:t>
            </w:r>
          </w:p>
        </w:tc>
        <w:tc>
          <w:tcPr>
            <w:tcW w:w="2693" w:type="dxa"/>
          </w:tcPr>
          <w:p w14:paraId="54750ECB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13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Financial Consumer Agency Act</w:t>
              </w:r>
            </w:hyperlink>
            <w:r w:rsidRPr="00A24982">
              <w:rPr>
                <w:rFonts w:asciiTheme="majorHAnsi" w:hAnsiTheme="majorHAnsi" w:cstheme="majorHAnsi"/>
              </w:rPr>
              <w:t xml:space="preserve"> (Minster of Finance)</w:t>
            </w:r>
            <w:bookmarkStart w:id="0" w:name="_GoBack"/>
            <w:bookmarkEnd w:id="0"/>
          </w:p>
          <w:p w14:paraId="29C5610E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r w:rsidRPr="00A24982">
              <w:rPr>
                <w:rFonts w:asciiTheme="majorHAnsi" w:hAnsiTheme="majorHAnsi" w:cstheme="majorHAnsi"/>
              </w:rPr>
              <w:t>(FCAC Financial Consumer Agency of Canada)</w:t>
            </w:r>
          </w:p>
        </w:tc>
        <w:tc>
          <w:tcPr>
            <w:tcW w:w="4866" w:type="dxa"/>
          </w:tcPr>
          <w:p w14:paraId="142931BA" w14:textId="77777777" w:rsid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4B4381">
              <w:rPr>
                <w:rFonts w:asciiTheme="majorHAnsi" w:hAnsiTheme="majorHAnsi" w:cstheme="majorHAnsi"/>
                <w:color w:val="000000" w:themeColor="text1"/>
              </w:rPr>
              <w:t xml:space="preserve">What rate of interest will you advertise for your client’s financing on a purchase? </w:t>
            </w:r>
          </w:p>
          <w:p w14:paraId="0B6565AB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Audit and Supervise compliance by financial firms with various Acts such as the Interest Act – how much is charged on your mortgage or credit card</w:t>
            </w:r>
          </w:p>
          <w:p w14:paraId="4BFA1455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Supervises disclosure of product contracts</w:t>
            </w:r>
          </w:p>
          <w:p w14:paraId="53EAD818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A24982">
              <w:rPr>
                <w:rFonts w:asciiTheme="majorHAnsi" w:hAnsiTheme="majorHAnsi" w:cstheme="majorHAnsi"/>
                <w:color w:val="808080" w:themeColor="background1" w:themeShade="80"/>
              </w:rPr>
              <w:t>Financial Fraud and selling practices complaints</w:t>
            </w:r>
          </w:p>
        </w:tc>
      </w:tr>
    </w:tbl>
    <w:p w14:paraId="35A20B1F" w14:textId="45F23C27" w:rsidR="00B01FE8" w:rsidRDefault="00B01FE8"/>
    <w:p w14:paraId="78FA7816" w14:textId="77777777" w:rsidR="00B01FE8" w:rsidRDefault="00B01FE8">
      <w:r>
        <w:br w:type="page"/>
      </w:r>
    </w:p>
    <w:tbl>
      <w:tblPr>
        <w:tblStyle w:val="TableGrid"/>
        <w:tblpPr w:leftFromText="180" w:rightFromText="180" w:horzAnchor="page" w:tblpX="821" w:tblpY="911"/>
        <w:tblW w:w="13603" w:type="dxa"/>
        <w:tblLook w:val="04A0" w:firstRow="1" w:lastRow="0" w:firstColumn="1" w:lastColumn="0" w:noHBand="0" w:noVBand="1"/>
      </w:tblPr>
      <w:tblGrid>
        <w:gridCol w:w="1980"/>
        <w:gridCol w:w="2268"/>
        <w:gridCol w:w="2551"/>
        <w:gridCol w:w="2694"/>
        <w:gridCol w:w="4110"/>
      </w:tblGrid>
      <w:tr w:rsidR="00B01FE8" w:rsidRPr="00A24982" w14:paraId="6E32B968" w14:textId="77777777" w:rsidTr="00084353">
        <w:tc>
          <w:tcPr>
            <w:tcW w:w="1980" w:type="dxa"/>
            <w:shd w:val="clear" w:color="auto" w:fill="00B0F0"/>
          </w:tcPr>
          <w:p w14:paraId="6FDCCAFB" w14:textId="274A1ABF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01FE8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lastRenderedPageBreak/>
              <w:t xml:space="preserve">SOCIETY </w:t>
            </w: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  <w:tc>
          <w:tcPr>
            <w:tcW w:w="2268" w:type="dxa"/>
            <w:shd w:val="clear" w:color="auto" w:fill="00B0F0"/>
          </w:tcPr>
          <w:p w14:paraId="0463E41E" w14:textId="77777777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Why</w:t>
            </w:r>
          </w:p>
        </w:tc>
        <w:tc>
          <w:tcPr>
            <w:tcW w:w="2551" w:type="dxa"/>
            <w:shd w:val="clear" w:color="auto" w:fill="00B0F0"/>
          </w:tcPr>
          <w:p w14:paraId="0732F9CA" w14:textId="77777777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When</w:t>
            </w:r>
          </w:p>
        </w:tc>
        <w:tc>
          <w:tcPr>
            <w:tcW w:w="2694" w:type="dxa"/>
            <w:shd w:val="clear" w:color="auto" w:fill="00B0F0"/>
          </w:tcPr>
          <w:p w14:paraId="49A57846" w14:textId="77777777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Where/Who</w:t>
            </w:r>
          </w:p>
        </w:tc>
        <w:tc>
          <w:tcPr>
            <w:tcW w:w="4110" w:type="dxa"/>
            <w:shd w:val="clear" w:color="auto" w:fill="00B0F0"/>
          </w:tcPr>
          <w:p w14:paraId="6C03F09D" w14:textId="77777777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B01FE8" w:rsidRPr="00A24982" w14:paraId="6A54190C" w14:textId="77777777" w:rsidTr="00084353">
        <w:tc>
          <w:tcPr>
            <w:tcW w:w="1980" w:type="dxa"/>
          </w:tcPr>
          <w:p w14:paraId="2AFFCD15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Environmental Protections</w:t>
            </w:r>
          </w:p>
        </w:tc>
        <w:tc>
          <w:tcPr>
            <w:tcW w:w="2268" w:type="dxa"/>
          </w:tcPr>
          <w:p w14:paraId="326B73AC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Sustainability of Products and Services created for Consumers and Business</w:t>
            </w:r>
          </w:p>
        </w:tc>
        <w:tc>
          <w:tcPr>
            <w:tcW w:w="2551" w:type="dxa"/>
          </w:tcPr>
          <w:p w14:paraId="5F416D8A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Permits, Conservation, Indigenous Lands, and Environmental Impacts</w:t>
            </w:r>
          </w:p>
        </w:tc>
        <w:tc>
          <w:tcPr>
            <w:tcW w:w="2694" w:type="dxa"/>
          </w:tcPr>
          <w:p w14:paraId="6C144216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hyperlink r:id="rId14" w:history="1">
              <w:r w:rsidRPr="00FE3874">
                <w:rPr>
                  <w:rStyle w:val="Hyperlink"/>
                  <w:rFonts w:asciiTheme="majorHAnsi" w:hAnsiTheme="majorHAnsi" w:cstheme="majorHAnsi"/>
                  <w:color w:val="2E74B5" w:themeColor="accent5" w:themeShade="BF"/>
                </w:rPr>
                <w:t>Canada Environmental Protections Act</w:t>
              </w:r>
            </w:hyperlink>
            <w:r w:rsidRPr="00FE3874">
              <w:rPr>
                <w:rFonts w:asciiTheme="majorHAnsi" w:hAnsiTheme="majorHAnsi" w:cstheme="majorHAnsi"/>
                <w:color w:val="2E74B5" w:themeColor="accent5" w:themeShade="BF"/>
              </w:rPr>
              <w:t xml:space="preserve">, </w:t>
            </w:r>
            <w:hyperlink r:id="rId15" w:history="1">
              <w:r w:rsidRPr="00FE3874">
                <w:rPr>
                  <w:rStyle w:val="Hyperlink"/>
                  <w:rFonts w:asciiTheme="majorHAnsi" w:hAnsiTheme="majorHAnsi" w:cstheme="majorHAnsi"/>
                  <w:color w:val="2E74B5" w:themeColor="accent5" w:themeShade="BF"/>
                </w:rPr>
                <w:t>Canadian Environmental Assessment Act</w:t>
              </w:r>
            </w:hyperlink>
            <w:r w:rsidRPr="00FE3874">
              <w:rPr>
                <w:rFonts w:asciiTheme="majorHAnsi" w:hAnsiTheme="majorHAnsi" w:cstheme="majorHAnsi"/>
                <w:color w:val="2E74B5" w:themeColor="accent5" w:themeShade="BF"/>
              </w:rPr>
              <w:t xml:space="preserve"> </w:t>
            </w:r>
            <w:r w:rsidRPr="00A24982">
              <w:rPr>
                <w:rFonts w:asciiTheme="majorHAnsi" w:hAnsiTheme="majorHAnsi" w:cstheme="majorHAnsi"/>
                <w:color w:val="000000" w:themeColor="text1"/>
              </w:rPr>
              <w:t>(Environment Canada)</w:t>
            </w:r>
          </w:p>
        </w:tc>
        <w:tc>
          <w:tcPr>
            <w:tcW w:w="4110" w:type="dxa"/>
          </w:tcPr>
          <w:p w14:paraId="603848F7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000000" w:themeColor="text1"/>
              </w:rPr>
              <w:t xml:space="preserve">What is the environmental impact of your product? Is it sustainable?      </w:t>
            </w: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 xml:space="preserve">Pictou Pulp Mill Effluents under Fisheries Act or Enbridge Pipelines, </w:t>
            </w:r>
            <w:hyperlink r:id="rId16" w:history="1">
              <w:r w:rsidRPr="00FE3874">
                <w:rPr>
                  <w:rStyle w:val="Hyperlink"/>
                  <w:rFonts w:asciiTheme="majorHAnsi" w:hAnsiTheme="majorHAnsi" w:cstheme="majorHAnsi"/>
                  <w:color w:val="808080" w:themeColor="background1" w:themeShade="80"/>
                </w:rPr>
                <w:t>Fisheries Pollutions Protections</w:t>
              </w:r>
            </w:hyperlink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. Pollution requirements are often industry specific laws</w:t>
            </w:r>
          </w:p>
        </w:tc>
      </w:tr>
      <w:tr w:rsidR="00B01FE8" w:rsidRPr="00A24982" w14:paraId="363BEDF1" w14:textId="77777777" w:rsidTr="00084353">
        <w:tc>
          <w:tcPr>
            <w:tcW w:w="1980" w:type="dxa"/>
          </w:tcPr>
          <w:p w14:paraId="3751E216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Privacy- General</w:t>
            </w:r>
          </w:p>
        </w:tc>
        <w:tc>
          <w:tcPr>
            <w:tcW w:w="2268" w:type="dxa"/>
          </w:tcPr>
          <w:p w14:paraId="5B5B4214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User/Consumer Identity Protection and Transparency</w:t>
            </w:r>
          </w:p>
          <w:p w14:paraId="5702DC2B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  <w:tc>
          <w:tcPr>
            <w:tcW w:w="2551" w:type="dxa"/>
          </w:tcPr>
          <w:p w14:paraId="23C554D6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 xml:space="preserve">Data Collection, Storage, and Disclosures </w:t>
            </w:r>
          </w:p>
        </w:tc>
        <w:tc>
          <w:tcPr>
            <w:tcW w:w="2694" w:type="dxa"/>
          </w:tcPr>
          <w:p w14:paraId="645448D7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hyperlink r:id="rId17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Privacy Act</w:t>
              </w:r>
            </w:hyperlink>
            <w:r w:rsidRPr="00A24982">
              <w:rPr>
                <w:rFonts w:asciiTheme="majorHAnsi" w:hAnsiTheme="majorHAnsi" w:cstheme="majorHAnsi"/>
                <w:color w:val="000000" w:themeColor="text1"/>
              </w:rPr>
              <w:t xml:space="preserve"> ( </w:t>
            </w:r>
            <w:r w:rsidRPr="00A24982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Office of the Privacy Commissioner(OPC))</w:t>
            </w:r>
          </w:p>
          <w:p w14:paraId="107B5BAA" w14:textId="77777777" w:rsidR="00B01FE8" w:rsidRPr="00A24982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24982">
              <w:rPr>
                <w:rFonts w:asciiTheme="majorHAnsi" w:hAnsiTheme="majorHAnsi" w:cstheme="majorHAnsi"/>
                <w:color w:val="000000" w:themeColor="text1"/>
              </w:rPr>
              <w:t>Does NOT cover private companies but provides Ethical guidelines</w:t>
            </w:r>
          </w:p>
        </w:tc>
        <w:tc>
          <w:tcPr>
            <w:tcW w:w="4110" w:type="dxa"/>
          </w:tcPr>
          <w:p w14:paraId="67785063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E3874">
              <w:rPr>
                <w:rFonts w:asciiTheme="majorHAnsi" w:hAnsiTheme="majorHAnsi" w:cstheme="majorHAnsi"/>
                <w:color w:val="000000" w:themeColor="text1"/>
              </w:rPr>
              <w:t>If your client is a government agency how would you create a marketing plan?</w:t>
            </w:r>
          </w:p>
          <w:p w14:paraId="0DB0D8AF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Cybersecurity for firms and individuals</w:t>
            </w:r>
          </w:p>
          <w:p w14:paraId="54756892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All contracts must have a clear option for ‘opting out’</w:t>
            </w:r>
          </w:p>
          <w:p w14:paraId="37398F51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Complaints about privacy abuse (identify theft is criminal and would be a RCMP matter)</w:t>
            </w:r>
          </w:p>
        </w:tc>
      </w:tr>
      <w:tr w:rsidR="00B01FE8" w:rsidRPr="00A24982" w14:paraId="3B19EE5E" w14:textId="77777777" w:rsidTr="00084353">
        <w:tc>
          <w:tcPr>
            <w:tcW w:w="1980" w:type="dxa"/>
          </w:tcPr>
          <w:p w14:paraId="34241663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Privacy- Consent</w:t>
            </w:r>
          </w:p>
        </w:tc>
        <w:tc>
          <w:tcPr>
            <w:tcW w:w="2268" w:type="dxa"/>
          </w:tcPr>
          <w:p w14:paraId="677B93A7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 xml:space="preserve">Guidelines for truthfulness and disclosure for consent </w:t>
            </w:r>
          </w:p>
        </w:tc>
        <w:tc>
          <w:tcPr>
            <w:tcW w:w="2551" w:type="dxa"/>
          </w:tcPr>
          <w:p w14:paraId="0ADC56A5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Requirements for interactions with 7 Guiding Principles</w:t>
            </w:r>
          </w:p>
        </w:tc>
        <w:tc>
          <w:tcPr>
            <w:tcW w:w="2694" w:type="dxa"/>
          </w:tcPr>
          <w:p w14:paraId="41F4BDC6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r w:rsidRPr="00A24982">
              <w:rPr>
                <w:rFonts w:asciiTheme="majorHAnsi" w:hAnsiTheme="majorHAnsi" w:cstheme="majorHAnsi"/>
              </w:rPr>
              <w:t xml:space="preserve">New Guidelines under </w:t>
            </w:r>
            <w:hyperlink r:id="rId18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Privacy Act - Consent</w:t>
              </w:r>
            </w:hyperlink>
          </w:p>
        </w:tc>
        <w:tc>
          <w:tcPr>
            <w:tcW w:w="4110" w:type="dxa"/>
          </w:tcPr>
          <w:p w14:paraId="652139DB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E3874">
              <w:rPr>
                <w:rFonts w:asciiTheme="majorHAnsi" w:hAnsiTheme="majorHAnsi" w:cstheme="majorHAnsi"/>
                <w:color w:val="000000" w:themeColor="text1"/>
              </w:rPr>
              <w:t>Do you know what consent your Facebook User agreement allows?</w:t>
            </w:r>
          </w:p>
          <w:p w14:paraId="46B57A19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Includes Offline and Online interactions</w:t>
            </w:r>
          </w:p>
        </w:tc>
      </w:tr>
      <w:tr w:rsidR="00B01FE8" w:rsidRPr="00A24982" w14:paraId="4EF89A58" w14:textId="77777777" w:rsidTr="00084353">
        <w:tc>
          <w:tcPr>
            <w:tcW w:w="1980" w:type="dxa"/>
            <w:tcBorders>
              <w:bottom w:val="single" w:sz="4" w:space="0" w:color="auto"/>
            </w:tcBorders>
          </w:tcPr>
          <w:p w14:paraId="6CDA6B74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PIPEDA-Privacy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594325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 xml:space="preserve">Private Sector requirements for digital interactions </w:t>
            </w:r>
          </w:p>
          <w:p w14:paraId="05719B9E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6BA036" w14:textId="0D46F97C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10 Guiding principles for commercial participation in the Digital Economy for Storage</w:t>
            </w:r>
            <w:r>
              <w:rPr>
                <w:rFonts w:asciiTheme="majorHAnsi" w:hAnsiTheme="majorHAnsi" w:cstheme="majorHAnsi"/>
                <w:color w:val="808080" w:themeColor="background1" w:themeShade="80"/>
              </w:rPr>
              <w:t xml:space="preserve">, </w:t>
            </w: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Data Collection,</w:t>
            </w:r>
            <w:r>
              <w:rPr>
                <w:rFonts w:asciiTheme="majorHAnsi" w:hAnsiTheme="majorHAnsi" w:cstheme="majorHAnsi"/>
                <w:color w:val="808080" w:themeColor="background1" w:themeShade="80"/>
              </w:rPr>
              <w:t>&amp; Disclosure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EE3114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19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Personal Information Protection and Electronic Documents Act </w:t>
              </w:r>
            </w:hyperlink>
            <w:r w:rsidRPr="00A24982">
              <w:rPr>
                <w:rFonts w:asciiTheme="majorHAnsi" w:hAnsiTheme="majorHAnsi" w:cstheme="majorHAnsi"/>
                <w:color w:val="000000"/>
              </w:rPr>
              <w:t>(</w:t>
            </w:r>
            <w:r w:rsidRPr="00A24982">
              <w:rPr>
                <w:rFonts w:asciiTheme="majorHAnsi" w:hAnsiTheme="majorHAnsi" w:cstheme="majorHAnsi"/>
              </w:rPr>
              <w:t>PIPEDA)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DDD90AD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E3874">
              <w:rPr>
                <w:rFonts w:asciiTheme="majorHAnsi" w:hAnsiTheme="majorHAnsi" w:cstheme="majorHAnsi"/>
                <w:color w:val="000000" w:themeColor="text1"/>
              </w:rPr>
              <w:t>How would you structure an email campaign?</w:t>
            </w:r>
          </w:p>
          <w:p w14:paraId="78041077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Focus on digital and electronic  communications for commercial transactions, does not apply to non-profits, journalists, artists</w:t>
            </w:r>
          </w:p>
        </w:tc>
      </w:tr>
      <w:tr w:rsidR="00B01FE8" w:rsidRPr="00A24982" w14:paraId="6F978C21" w14:textId="77777777" w:rsidTr="00084353">
        <w:tc>
          <w:tcPr>
            <w:tcW w:w="1980" w:type="dxa"/>
            <w:shd w:val="clear" w:color="auto" w:fill="00B0F0"/>
          </w:tcPr>
          <w:p w14:paraId="3245F836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lastRenderedPageBreak/>
              <w:t>Category</w:t>
            </w:r>
          </w:p>
        </w:tc>
        <w:tc>
          <w:tcPr>
            <w:tcW w:w="2268" w:type="dxa"/>
            <w:shd w:val="clear" w:color="auto" w:fill="00B0F0"/>
          </w:tcPr>
          <w:p w14:paraId="41500C14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Why</w:t>
            </w:r>
          </w:p>
        </w:tc>
        <w:tc>
          <w:tcPr>
            <w:tcW w:w="2551" w:type="dxa"/>
            <w:shd w:val="clear" w:color="auto" w:fill="00B0F0"/>
          </w:tcPr>
          <w:p w14:paraId="36EC3AA6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When</w:t>
            </w:r>
          </w:p>
        </w:tc>
        <w:tc>
          <w:tcPr>
            <w:tcW w:w="2694" w:type="dxa"/>
            <w:shd w:val="clear" w:color="auto" w:fill="00B0F0"/>
          </w:tcPr>
          <w:p w14:paraId="1F92D4EA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Where/Who</w:t>
            </w:r>
          </w:p>
        </w:tc>
        <w:tc>
          <w:tcPr>
            <w:tcW w:w="4110" w:type="dxa"/>
            <w:shd w:val="clear" w:color="auto" w:fill="00B0F0"/>
          </w:tcPr>
          <w:p w14:paraId="5EFEC9FB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B01FE8" w:rsidRPr="00A24982" w14:paraId="3423DABE" w14:textId="77777777" w:rsidTr="00084353">
        <w:tc>
          <w:tcPr>
            <w:tcW w:w="1980" w:type="dxa"/>
          </w:tcPr>
          <w:p w14:paraId="23E7C80C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Do Not Call List (DNCL)- Privacy</w:t>
            </w:r>
          </w:p>
        </w:tc>
        <w:tc>
          <w:tcPr>
            <w:tcW w:w="2268" w:type="dxa"/>
          </w:tcPr>
          <w:p w14:paraId="0DF24A28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Private Sector requirements for telemarketing interactions</w:t>
            </w:r>
          </w:p>
        </w:tc>
        <w:tc>
          <w:tcPr>
            <w:tcW w:w="2551" w:type="dxa"/>
          </w:tcPr>
          <w:p w14:paraId="2313932F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General telemarketing rules and additional requirements for specific industries e.g. financial services, political parties</w:t>
            </w:r>
          </w:p>
        </w:tc>
        <w:tc>
          <w:tcPr>
            <w:tcW w:w="2694" w:type="dxa"/>
          </w:tcPr>
          <w:p w14:paraId="410243D2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20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DNCL</w:t>
              </w:r>
            </w:hyperlink>
            <w:r w:rsidRPr="00A24982">
              <w:rPr>
                <w:rFonts w:asciiTheme="majorHAnsi" w:hAnsiTheme="majorHAnsi" w:cstheme="majorHAnsi"/>
              </w:rPr>
              <w:t xml:space="preserve"> (</w:t>
            </w:r>
            <w:hyperlink r:id="rId21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Canadian Radio and Telecommunications Commission</w:t>
              </w:r>
            </w:hyperlink>
            <w:r w:rsidRPr="00A2498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110" w:type="dxa"/>
          </w:tcPr>
          <w:p w14:paraId="0EF0AFA6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E3874">
              <w:rPr>
                <w:rFonts w:asciiTheme="majorHAnsi" w:hAnsiTheme="majorHAnsi" w:cstheme="majorHAnsi"/>
                <w:color w:val="000000" w:themeColor="text1"/>
              </w:rPr>
              <w:t>How would you ethically conduct calls for market research that is exempt?</w:t>
            </w:r>
          </w:p>
          <w:p w14:paraId="428F3D69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Consumers can sign up not to receive calls</w:t>
            </w:r>
          </w:p>
          <w:p w14:paraId="0C33B146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hyperlink r:id="rId22" w:history="1">
              <w:r w:rsidRPr="00FE3874">
                <w:rPr>
                  <w:rStyle w:val="Hyperlink"/>
                  <w:rFonts w:asciiTheme="majorHAnsi" w:hAnsiTheme="majorHAnsi" w:cstheme="majorHAnsi"/>
                  <w:color w:val="808080" w:themeColor="background1" w:themeShade="80"/>
                </w:rPr>
                <w:t>Tips for Companies</w:t>
              </w:r>
            </w:hyperlink>
          </w:p>
          <w:p w14:paraId="362492E3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hyperlink r:id="rId23" w:history="1">
              <w:r w:rsidRPr="00FE3874">
                <w:rPr>
                  <w:rStyle w:val="Hyperlink"/>
                  <w:rFonts w:asciiTheme="majorHAnsi" w:hAnsiTheme="majorHAnsi" w:cstheme="majorHAnsi"/>
                  <w:color w:val="808080" w:themeColor="background1" w:themeShade="80"/>
                </w:rPr>
                <w:t>Addresses Spoofing, Scams</w:t>
              </w:r>
            </w:hyperlink>
          </w:p>
        </w:tc>
      </w:tr>
      <w:tr w:rsidR="00B01FE8" w:rsidRPr="00A24982" w14:paraId="5482863C" w14:textId="77777777" w:rsidTr="00084353">
        <w:tc>
          <w:tcPr>
            <w:tcW w:w="1980" w:type="dxa"/>
          </w:tcPr>
          <w:p w14:paraId="5E8B816A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Anti-Spam - Privacy</w:t>
            </w:r>
          </w:p>
        </w:tc>
        <w:tc>
          <w:tcPr>
            <w:tcW w:w="2268" w:type="dxa"/>
          </w:tcPr>
          <w:p w14:paraId="28F0A9E8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  <w:shd w:val="clear" w:color="auto" w:fill="FFFFFF"/>
              </w:rPr>
              <w:t>Protect consumers from indiscriminate and deceptive spam, malware and the alteration of transmission data</w:t>
            </w:r>
          </w:p>
          <w:p w14:paraId="33B3006D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  <w:tc>
          <w:tcPr>
            <w:tcW w:w="2551" w:type="dxa"/>
          </w:tcPr>
          <w:p w14:paraId="75241296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Laws for Commercial conduct for electronic communications</w:t>
            </w:r>
          </w:p>
          <w:p w14:paraId="03E9FF27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3 requirements</w:t>
            </w:r>
          </w:p>
        </w:tc>
        <w:tc>
          <w:tcPr>
            <w:tcW w:w="2694" w:type="dxa"/>
          </w:tcPr>
          <w:p w14:paraId="42EE3BFB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24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Canada Anti-spam Legislation</w:t>
              </w:r>
            </w:hyperlink>
            <w:r w:rsidRPr="00A24982">
              <w:rPr>
                <w:rFonts w:asciiTheme="majorHAnsi" w:hAnsiTheme="majorHAnsi" w:cstheme="majorHAnsi"/>
              </w:rPr>
              <w:t xml:space="preserve"> </w:t>
            </w:r>
            <w:hyperlink r:id="rId25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CASL</w:t>
              </w:r>
            </w:hyperlink>
            <w:r w:rsidRPr="00A24982">
              <w:rPr>
                <w:rFonts w:asciiTheme="majorHAnsi" w:hAnsiTheme="majorHAnsi" w:cstheme="majorHAnsi"/>
              </w:rPr>
              <w:t xml:space="preserve"> (</w:t>
            </w:r>
            <w:hyperlink r:id="rId26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CRTC</w:t>
              </w:r>
            </w:hyperlink>
            <w:r w:rsidRPr="00A24982">
              <w:rPr>
                <w:rFonts w:asciiTheme="majorHAnsi" w:hAnsiTheme="majorHAnsi" w:cstheme="majorHAnsi"/>
              </w:rPr>
              <w:t>, OPC and Competition Bureau)</w:t>
            </w:r>
          </w:p>
          <w:p w14:paraId="487FEA98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27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Anti-spam Guidelines</w:t>
              </w:r>
            </w:hyperlink>
          </w:p>
        </w:tc>
        <w:tc>
          <w:tcPr>
            <w:tcW w:w="4110" w:type="dxa"/>
          </w:tcPr>
          <w:p w14:paraId="6E579DF6" w14:textId="77777777" w:rsidR="00B01FE8" w:rsidRPr="00D47371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47371">
              <w:rPr>
                <w:rFonts w:asciiTheme="majorHAnsi" w:hAnsiTheme="majorHAnsi" w:cstheme="majorHAnsi"/>
                <w:color w:val="000000" w:themeColor="text1"/>
              </w:rPr>
              <w:t>How will you manage your email lists to ensure consent and identification? How fast will you manage your unsubscribe function on your e-newsletter?</w:t>
            </w:r>
          </w:p>
          <w:p w14:paraId="3253D0EB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Supervise and can fine companies who receive complaints</w:t>
            </w:r>
          </w:p>
        </w:tc>
      </w:tr>
      <w:tr w:rsidR="00B01FE8" w:rsidRPr="00A24982" w14:paraId="1F5A9BA2" w14:textId="77777777" w:rsidTr="00084353">
        <w:tc>
          <w:tcPr>
            <w:tcW w:w="1980" w:type="dxa"/>
          </w:tcPr>
          <w:p w14:paraId="2E6494D9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Financial Reporting and Disclosure</w:t>
            </w:r>
          </w:p>
        </w:tc>
        <w:tc>
          <w:tcPr>
            <w:tcW w:w="2268" w:type="dxa"/>
          </w:tcPr>
          <w:p w14:paraId="63AF15A2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Consumer and Investor Protection through transparency</w:t>
            </w:r>
          </w:p>
        </w:tc>
        <w:tc>
          <w:tcPr>
            <w:tcW w:w="2551" w:type="dxa"/>
          </w:tcPr>
          <w:p w14:paraId="4EDDC8A9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Produce and provide financial information based on international standards</w:t>
            </w:r>
          </w:p>
        </w:tc>
        <w:tc>
          <w:tcPr>
            <w:tcW w:w="2694" w:type="dxa"/>
          </w:tcPr>
          <w:p w14:paraId="2D67C8F2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28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Canadian Business Corporation Act</w:t>
              </w:r>
            </w:hyperlink>
          </w:p>
          <w:p w14:paraId="0194C5AF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r w:rsidRPr="00A24982">
              <w:rPr>
                <w:rFonts w:asciiTheme="majorHAnsi" w:hAnsiTheme="majorHAnsi" w:cstheme="majorHAnsi"/>
              </w:rPr>
              <w:t>(Industry Canada)</w:t>
            </w:r>
          </w:p>
          <w:p w14:paraId="43706EEA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14:paraId="4B5BE485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D47371">
              <w:rPr>
                <w:rFonts w:asciiTheme="majorHAnsi" w:hAnsiTheme="majorHAnsi" w:cstheme="majorHAnsi"/>
                <w:color w:val="000000" w:themeColor="text1"/>
              </w:rPr>
              <w:t xml:space="preserve">Will your company need to disclose and communicate with stakeholders? </w:t>
            </w: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Ensures incorporated companies operating in Canada may be required to provide financial details. Publicly listed companies, Non-Profit Companies have specific rules</w:t>
            </w:r>
          </w:p>
        </w:tc>
      </w:tr>
      <w:tr w:rsidR="00B01FE8" w:rsidRPr="00A24982" w14:paraId="0E7F3A0D" w14:textId="77777777" w:rsidTr="00084353">
        <w:tc>
          <w:tcPr>
            <w:tcW w:w="1980" w:type="dxa"/>
          </w:tcPr>
          <w:p w14:paraId="72115D1B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Decency, Censorship and Freedom of Expression</w:t>
            </w:r>
          </w:p>
        </w:tc>
        <w:tc>
          <w:tcPr>
            <w:tcW w:w="2268" w:type="dxa"/>
          </w:tcPr>
          <w:p w14:paraId="1F2DCB0C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Professional Consumer Communications and Standards</w:t>
            </w:r>
          </w:p>
        </w:tc>
        <w:tc>
          <w:tcPr>
            <w:tcW w:w="2551" w:type="dxa"/>
          </w:tcPr>
          <w:p w14:paraId="3AD3571D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Creating and implementing advertising and integrated communications which are ethically aligned</w:t>
            </w:r>
          </w:p>
        </w:tc>
        <w:tc>
          <w:tcPr>
            <w:tcW w:w="2694" w:type="dxa"/>
          </w:tcPr>
          <w:p w14:paraId="58C1BF83" w14:textId="77777777" w:rsidR="00B01FE8" w:rsidRPr="00A24982" w:rsidRDefault="00B01FE8" w:rsidP="00084353">
            <w:pPr>
              <w:rPr>
                <w:rFonts w:asciiTheme="majorHAnsi" w:hAnsiTheme="majorHAnsi" w:cstheme="majorHAnsi"/>
              </w:rPr>
            </w:pPr>
            <w:hyperlink r:id="rId29" w:history="1">
              <w:r w:rsidRPr="00A24982">
                <w:rPr>
                  <w:rStyle w:val="Hyperlink"/>
                  <w:rFonts w:asciiTheme="majorHAnsi" w:hAnsiTheme="majorHAnsi" w:cstheme="majorHAnsi"/>
                </w:rPr>
                <w:t>Code of Conduct CMA Standards</w:t>
              </w:r>
            </w:hyperlink>
            <w:r w:rsidRPr="00A24982">
              <w:rPr>
                <w:rFonts w:asciiTheme="majorHAnsi" w:hAnsiTheme="majorHAnsi" w:cstheme="majorHAnsi"/>
              </w:rPr>
              <w:t xml:space="preserve"> – No direct laws</w:t>
            </w:r>
          </w:p>
        </w:tc>
        <w:tc>
          <w:tcPr>
            <w:tcW w:w="4110" w:type="dxa"/>
          </w:tcPr>
          <w:p w14:paraId="1BDCE57A" w14:textId="77777777" w:rsidR="00B01FE8" w:rsidRPr="00D47371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47371">
              <w:rPr>
                <w:rFonts w:asciiTheme="majorHAnsi" w:hAnsiTheme="majorHAnsi" w:cstheme="majorHAnsi"/>
                <w:color w:val="000000" w:themeColor="text1"/>
              </w:rPr>
              <w:t>How do you market to kids and seniors or “vulnerable” consumers?</w:t>
            </w:r>
          </w:p>
          <w:p w14:paraId="045C277B" w14:textId="77777777" w:rsidR="00B01FE8" w:rsidRPr="00D47371" w:rsidRDefault="00B01FE8" w:rsidP="0008435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47371">
              <w:rPr>
                <w:rFonts w:asciiTheme="majorHAnsi" w:hAnsiTheme="majorHAnsi" w:cstheme="majorHAnsi"/>
                <w:color w:val="000000" w:themeColor="text1"/>
              </w:rPr>
              <w:t>Are your campaigns accessible for people with disabilities?</w:t>
            </w:r>
          </w:p>
          <w:p w14:paraId="5E6348F6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</w:rPr>
              <w:t xml:space="preserve">Standards include: </w:t>
            </w: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Truthfulness</w:t>
            </w:r>
            <w:r>
              <w:rPr>
                <w:rFonts w:asciiTheme="majorHAnsi" w:hAnsiTheme="majorHAnsi" w:cstheme="majorHAnsi"/>
                <w:color w:val="808080" w:themeColor="background1" w:themeShade="80"/>
              </w:rPr>
              <w:t xml:space="preserve">, </w:t>
            </w: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Professionalism</w:t>
            </w:r>
          </w:p>
          <w:p w14:paraId="21F2F6D0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</w:rPr>
              <w:t xml:space="preserve">Assess </w:t>
            </w:r>
            <w:r w:rsidRPr="00FE3874">
              <w:rPr>
                <w:rFonts w:asciiTheme="majorHAnsi" w:hAnsiTheme="majorHAnsi" w:cstheme="majorHAnsi"/>
                <w:color w:val="808080" w:themeColor="background1" w:themeShade="80"/>
              </w:rPr>
              <w:t>Marketing Campaign Limitations</w:t>
            </w:r>
          </w:p>
          <w:p w14:paraId="00F33D31" w14:textId="77777777" w:rsidR="00B01FE8" w:rsidRPr="00FE3874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</w:tr>
    </w:tbl>
    <w:p w14:paraId="0AA06292" w14:textId="14B6CEEF" w:rsidR="00B01FE8" w:rsidRDefault="00B01FE8"/>
    <w:p w14:paraId="442D749A" w14:textId="77777777" w:rsidR="00B01FE8" w:rsidRDefault="00B01FE8">
      <w:r>
        <w:br w:type="page"/>
      </w:r>
    </w:p>
    <w:tbl>
      <w:tblPr>
        <w:tblStyle w:val="TableGrid"/>
        <w:tblpPr w:leftFromText="180" w:rightFromText="180" w:horzAnchor="page" w:tblpX="821" w:tblpY="911"/>
        <w:tblW w:w="12611" w:type="dxa"/>
        <w:tblLook w:val="04A0" w:firstRow="1" w:lastRow="0" w:firstColumn="1" w:lastColumn="0" w:noHBand="0" w:noVBand="1"/>
      </w:tblPr>
      <w:tblGrid>
        <w:gridCol w:w="1482"/>
        <w:gridCol w:w="1632"/>
        <w:gridCol w:w="2126"/>
        <w:gridCol w:w="2977"/>
        <w:gridCol w:w="4394"/>
      </w:tblGrid>
      <w:tr w:rsidR="00B01FE8" w:rsidRPr="00CD310F" w14:paraId="7A366B04" w14:textId="77777777" w:rsidTr="00B01FE8">
        <w:tc>
          <w:tcPr>
            <w:tcW w:w="1482" w:type="dxa"/>
            <w:shd w:val="clear" w:color="auto" w:fill="00B0F0"/>
          </w:tcPr>
          <w:p w14:paraId="0C4B6128" w14:textId="77777777" w:rsidR="00B01FE8" w:rsidRPr="00B01FE8" w:rsidRDefault="00B01FE8" w:rsidP="00084353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B01FE8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lastRenderedPageBreak/>
              <w:t>BUSINESS</w:t>
            </w:r>
          </w:p>
          <w:p w14:paraId="48264E29" w14:textId="5D7C801B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t>Category</w:t>
            </w:r>
          </w:p>
        </w:tc>
        <w:tc>
          <w:tcPr>
            <w:tcW w:w="1632" w:type="dxa"/>
            <w:shd w:val="clear" w:color="auto" w:fill="00B0F0"/>
          </w:tcPr>
          <w:p w14:paraId="00916140" w14:textId="77777777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Why</w:t>
            </w:r>
          </w:p>
        </w:tc>
        <w:tc>
          <w:tcPr>
            <w:tcW w:w="2126" w:type="dxa"/>
            <w:shd w:val="clear" w:color="auto" w:fill="00B0F0"/>
          </w:tcPr>
          <w:p w14:paraId="644C8C5F" w14:textId="77777777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When</w:t>
            </w:r>
          </w:p>
        </w:tc>
        <w:tc>
          <w:tcPr>
            <w:tcW w:w="2977" w:type="dxa"/>
            <w:shd w:val="clear" w:color="auto" w:fill="00B0F0"/>
          </w:tcPr>
          <w:p w14:paraId="67B1F439" w14:textId="77777777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Where/Who</w:t>
            </w:r>
          </w:p>
        </w:tc>
        <w:tc>
          <w:tcPr>
            <w:tcW w:w="4394" w:type="dxa"/>
            <w:shd w:val="clear" w:color="auto" w:fill="00B0F0"/>
          </w:tcPr>
          <w:p w14:paraId="30F32099" w14:textId="77777777" w:rsidR="00B01FE8" w:rsidRPr="00B01FE8" w:rsidRDefault="00B01FE8" w:rsidP="00084353">
            <w:pPr>
              <w:rPr>
                <w:rFonts w:asciiTheme="majorHAnsi" w:hAnsiTheme="majorHAnsi" w:cstheme="majorHAnsi"/>
                <w:b/>
                <w:color w:val="808080" w:themeColor="background1" w:themeShade="80"/>
                <w:sz w:val="28"/>
                <w:szCs w:val="28"/>
              </w:rPr>
            </w:pPr>
            <w:r w:rsidRPr="00B01FE8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B01FE8" w14:paraId="500DEF63" w14:textId="77777777" w:rsidTr="00B01FE8">
        <w:tc>
          <w:tcPr>
            <w:tcW w:w="1482" w:type="dxa"/>
          </w:tcPr>
          <w:p w14:paraId="14B465B4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Contract Law</w:t>
            </w:r>
          </w:p>
        </w:tc>
        <w:tc>
          <w:tcPr>
            <w:tcW w:w="1632" w:type="dxa"/>
          </w:tcPr>
          <w:p w14:paraId="67AE5792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Fulfillment of Goods and Services</w:t>
            </w:r>
          </w:p>
        </w:tc>
        <w:tc>
          <w:tcPr>
            <w:tcW w:w="2126" w:type="dxa"/>
          </w:tcPr>
          <w:p w14:paraId="26626A2F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Agreements between buyers and sellers, B2B, B2C and Gov’t. Includes consumer and manufactures</w:t>
            </w:r>
          </w:p>
        </w:tc>
        <w:tc>
          <w:tcPr>
            <w:tcW w:w="2977" w:type="dxa"/>
          </w:tcPr>
          <w:p w14:paraId="2890675D" w14:textId="77777777" w:rsidR="00B01FE8" w:rsidRPr="004F76C7" w:rsidRDefault="00B01FE8" w:rsidP="00084353">
            <w:pPr>
              <w:rPr>
                <w:rFonts w:asciiTheme="minorHAnsi" w:hAnsiTheme="minorHAnsi" w:cstheme="minorHAnsi"/>
              </w:rPr>
            </w:pPr>
            <w:hyperlink r:id="rId30" w:history="1">
              <w:r w:rsidRPr="004F76C7">
                <w:rPr>
                  <w:rStyle w:val="Hyperlink"/>
                  <w:rFonts w:asciiTheme="minorHAnsi" w:hAnsiTheme="minorHAnsi" w:cstheme="minorHAnsi"/>
                </w:rPr>
                <w:t>Tort Law-</w:t>
              </w:r>
            </w:hyperlink>
            <w:r w:rsidRPr="004F76C7">
              <w:rPr>
                <w:rFonts w:asciiTheme="minorHAnsi" w:hAnsiTheme="minorHAnsi" w:cstheme="minorHAnsi"/>
              </w:rPr>
              <w:t xml:space="preserve"> </w:t>
            </w:r>
            <w:r w:rsidRPr="004F76C7">
              <w:rPr>
                <w:rFonts w:asciiTheme="minorHAnsi" w:hAnsiTheme="minorHAnsi" w:cstheme="minorHAnsi"/>
                <w:color w:val="333333"/>
                <w:sz w:val="23"/>
                <w:szCs w:val="23"/>
                <w:lang w:eastAsia="en-CA"/>
              </w:rPr>
              <w:t>liability for damages or injuries caused by a defective or dangerous product is based on the claim of negligence or on contract law principles (Ministry of Justice)</w:t>
            </w:r>
          </w:p>
        </w:tc>
        <w:tc>
          <w:tcPr>
            <w:tcW w:w="4394" w:type="dxa"/>
          </w:tcPr>
          <w:p w14:paraId="46DA2FE7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You can create a verbal contact or accept a payment and enforce a contract, you don’t need a lawyer or paper</w:t>
            </w:r>
          </w:p>
          <w:p w14:paraId="3B6C97F2" w14:textId="77777777" w:rsidR="00B01FE8" w:rsidRPr="00B01FE8" w:rsidRDefault="00B01FE8" w:rsidP="00084353">
            <w:pPr>
              <w:shd w:val="clear" w:color="auto" w:fill="FFFFFF"/>
              <w:spacing w:before="100" w:beforeAutospacing="1" w:after="168"/>
              <w:rPr>
                <w:rFonts w:asciiTheme="majorHAnsi" w:hAnsiTheme="majorHAnsi" w:cstheme="majorHAnsi"/>
                <w:color w:val="808080" w:themeColor="background1" w:themeShade="80"/>
                <w:sz w:val="23"/>
                <w:szCs w:val="23"/>
                <w:lang w:eastAsia="en-CA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 xml:space="preserve">Class Action Lawsuits of defective products </w:t>
            </w:r>
            <w:r w:rsidRPr="00B01FE8">
              <w:rPr>
                <w:rFonts w:asciiTheme="majorHAnsi" w:hAnsiTheme="majorHAnsi" w:cstheme="majorHAnsi"/>
                <w:color w:val="808080" w:themeColor="background1" w:themeShade="80"/>
                <w:sz w:val="23"/>
                <w:szCs w:val="23"/>
                <w:lang w:eastAsia="en-CA"/>
              </w:rPr>
              <w:t>negligent manufacture; negligent design; and negligent failure to warn, for consumer protection</w:t>
            </w:r>
          </w:p>
        </w:tc>
      </w:tr>
      <w:tr w:rsidR="00B01FE8" w14:paraId="46704FDC" w14:textId="77777777" w:rsidTr="00B01FE8">
        <w:tc>
          <w:tcPr>
            <w:tcW w:w="1482" w:type="dxa"/>
          </w:tcPr>
          <w:p w14:paraId="41A585F3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Trademark Enforcement</w:t>
            </w:r>
          </w:p>
        </w:tc>
        <w:tc>
          <w:tcPr>
            <w:tcW w:w="1632" w:type="dxa"/>
          </w:tcPr>
          <w:p w14:paraId="0610A514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Brand and Intellectual Property Protection</w:t>
            </w:r>
          </w:p>
        </w:tc>
        <w:tc>
          <w:tcPr>
            <w:tcW w:w="2126" w:type="dxa"/>
          </w:tcPr>
          <w:p w14:paraId="4799B606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Creating a brand or new product</w:t>
            </w:r>
          </w:p>
        </w:tc>
        <w:tc>
          <w:tcPr>
            <w:tcW w:w="2977" w:type="dxa"/>
          </w:tcPr>
          <w:p w14:paraId="6EE8E223" w14:textId="77777777" w:rsidR="00B01FE8" w:rsidRPr="004F76C7" w:rsidRDefault="00B01FE8" w:rsidP="00084353">
            <w:pPr>
              <w:rPr>
                <w:rFonts w:asciiTheme="minorHAnsi" w:hAnsiTheme="minorHAnsi" w:cstheme="minorHAnsi"/>
              </w:rPr>
            </w:pPr>
            <w:hyperlink r:id="rId31" w:history="1">
              <w:r w:rsidRPr="004F76C7">
                <w:rPr>
                  <w:rStyle w:val="Hyperlink"/>
                  <w:rFonts w:asciiTheme="minorHAnsi" w:hAnsiTheme="minorHAnsi" w:cstheme="minorHAnsi"/>
                </w:rPr>
                <w:t>Trade Marks Act</w:t>
              </w:r>
            </w:hyperlink>
            <w:r w:rsidRPr="004F76C7">
              <w:rPr>
                <w:rFonts w:asciiTheme="minorHAnsi" w:hAnsiTheme="minorHAnsi" w:cstheme="minorHAnsi"/>
              </w:rPr>
              <w:t xml:space="preserve"> (Intellectual Property Office)</w:t>
            </w:r>
          </w:p>
        </w:tc>
        <w:tc>
          <w:tcPr>
            <w:tcW w:w="4394" w:type="dxa"/>
          </w:tcPr>
          <w:p w14:paraId="7738505F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Even ideas can be protected for 10 years. Established the Canada Standard (CS) for labelling</w:t>
            </w:r>
          </w:p>
        </w:tc>
      </w:tr>
      <w:tr w:rsidR="00B01FE8" w14:paraId="4246608C" w14:textId="77777777" w:rsidTr="00B01FE8">
        <w:tc>
          <w:tcPr>
            <w:tcW w:w="1482" w:type="dxa"/>
          </w:tcPr>
          <w:p w14:paraId="5DB494CB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Pricing of Products</w:t>
            </w:r>
          </w:p>
        </w:tc>
        <w:tc>
          <w:tcPr>
            <w:tcW w:w="1632" w:type="dxa"/>
          </w:tcPr>
          <w:p w14:paraId="73BD22D5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Fairness and Transparency for Competition</w:t>
            </w:r>
          </w:p>
        </w:tc>
        <w:tc>
          <w:tcPr>
            <w:tcW w:w="2126" w:type="dxa"/>
          </w:tcPr>
          <w:p w14:paraId="39EE4595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  <w:tc>
          <w:tcPr>
            <w:tcW w:w="2977" w:type="dxa"/>
          </w:tcPr>
          <w:p w14:paraId="04F036E1" w14:textId="77777777" w:rsidR="00B01FE8" w:rsidRPr="004F76C7" w:rsidRDefault="00B01FE8" w:rsidP="00084353">
            <w:pPr>
              <w:rPr>
                <w:rFonts w:asciiTheme="minorHAnsi" w:hAnsiTheme="minorHAnsi" w:cstheme="minorHAnsi"/>
              </w:rPr>
            </w:pPr>
            <w:hyperlink r:id="rId32" w:history="1">
              <w:r w:rsidRPr="004F76C7">
                <w:rPr>
                  <w:rStyle w:val="Hyperlink"/>
                  <w:rFonts w:asciiTheme="minorHAnsi" w:hAnsiTheme="minorHAnsi" w:cstheme="minorHAnsi"/>
                </w:rPr>
                <w:t>Competition Act</w:t>
              </w:r>
            </w:hyperlink>
            <w:r w:rsidRPr="004F76C7">
              <w:rPr>
                <w:rFonts w:asciiTheme="minorHAnsi" w:hAnsiTheme="minorHAnsi" w:cstheme="minorHAnsi"/>
              </w:rPr>
              <w:t xml:space="preserve"> (Competition Bureau)</w:t>
            </w:r>
          </w:p>
        </w:tc>
        <w:tc>
          <w:tcPr>
            <w:tcW w:w="4394" w:type="dxa"/>
          </w:tcPr>
          <w:p w14:paraId="0E760FBC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 xml:space="preserve">Consumer and Business protections for both criminal and civil violations including advertising standards </w:t>
            </w:r>
          </w:p>
          <w:p w14:paraId="62466966" w14:textId="77777777" w:rsidR="00B01FE8" w:rsidRPr="00B01FE8" w:rsidRDefault="00B01FE8" w:rsidP="00084353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B01FE8">
              <w:rPr>
                <w:rFonts w:asciiTheme="majorHAnsi" w:hAnsiTheme="majorHAnsi" w:cstheme="majorHAnsi"/>
                <w:color w:val="808080" w:themeColor="background1" w:themeShade="80"/>
              </w:rPr>
              <w:t>Includes mergers, e.g. Banking</w:t>
            </w:r>
          </w:p>
        </w:tc>
      </w:tr>
    </w:tbl>
    <w:p w14:paraId="35D0576D" w14:textId="77777777" w:rsidR="00CC506D" w:rsidRDefault="000E0CA8"/>
    <w:sectPr w:rsidR="00CC506D" w:rsidSect="00B01FE8">
      <w:headerReference w:type="default" r:id="rId33"/>
      <w:footerReference w:type="even" r:id="rId34"/>
      <w:footerReference w:type="default" r:id="rId35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330A8" w14:textId="77777777" w:rsidR="000E0CA8" w:rsidRDefault="000E0CA8" w:rsidP="00164EBA">
      <w:r>
        <w:separator/>
      </w:r>
    </w:p>
  </w:endnote>
  <w:endnote w:type="continuationSeparator" w:id="0">
    <w:p w14:paraId="3AB05185" w14:textId="77777777" w:rsidR="000E0CA8" w:rsidRDefault="000E0CA8" w:rsidP="001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02319324"/>
      <w:docPartObj>
        <w:docPartGallery w:val="Page Numbers (Bottom of Page)"/>
        <w:docPartUnique/>
      </w:docPartObj>
    </w:sdtPr>
    <w:sdtContent>
      <w:p w14:paraId="26068388" w14:textId="478B7CED" w:rsidR="00164EBA" w:rsidRDefault="00164EBA" w:rsidP="002C14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885059" w14:textId="77777777" w:rsidR="00164EBA" w:rsidRDefault="00164EBA" w:rsidP="00164E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03522005"/>
      <w:docPartObj>
        <w:docPartGallery w:val="Page Numbers (Bottom of Page)"/>
        <w:docPartUnique/>
      </w:docPartObj>
    </w:sdtPr>
    <w:sdtContent>
      <w:p w14:paraId="6BECA920" w14:textId="25AB9BA9" w:rsidR="00164EBA" w:rsidRDefault="00164EBA" w:rsidP="002C14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02155E" w14:textId="2AD20531" w:rsidR="00164EBA" w:rsidRPr="00164EBA" w:rsidRDefault="00164EBA" w:rsidP="00164EBA">
    <w:pPr>
      <w:pStyle w:val="Footer"/>
      <w:ind w:right="360"/>
      <w:rPr>
        <w:lang w:val="en-US"/>
      </w:rPr>
    </w:pPr>
    <w:r>
      <w:rPr>
        <w:lang w:val="en-US"/>
      </w:rPr>
      <w:t>Rev 07/07</w:t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59A41" w14:textId="77777777" w:rsidR="000E0CA8" w:rsidRDefault="000E0CA8" w:rsidP="00164EBA">
      <w:r>
        <w:separator/>
      </w:r>
    </w:p>
  </w:footnote>
  <w:footnote w:type="continuationSeparator" w:id="0">
    <w:p w14:paraId="5B95095D" w14:textId="77777777" w:rsidR="000E0CA8" w:rsidRDefault="000E0CA8" w:rsidP="0016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D0AC" w14:textId="731447B2" w:rsidR="00164EBA" w:rsidRPr="00164EBA" w:rsidRDefault="00164EBA">
    <w:pPr>
      <w:pStyle w:val="Header"/>
      <w:rPr>
        <w:rFonts w:asciiTheme="minorHAnsi" w:hAnsiTheme="minorHAnsi"/>
        <w:lang w:val="en-US"/>
      </w:rPr>
    </w:pPr>
    <w:r w:rsidRPr="00164EBA">
      <w:rPr>
        <w:rFonts w:asciiTheme="minorHAnsi" w:hAnsiTheme="minorHAnsi"/>
        <w:lang w:val="en-US"/>
      </w:rPr>
      <w:t>A summary of the Regulations and Standards for marketing (Chapter 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E8"/>
    <w:rsid w:val="000C524C"/>
    <w:rsid w:val="000E0CA8"/>
    <w:rsid w:val="001250A4"/>
    <w:rsid w:val="00164EBA"/>
    <w:rsid w:val="005522C4"/>
    <w:rsid w:val="009B26EF"/>
    <w:rsid w:val="00A178C7"/>
    <w:rsid w:val="00B01FE8"/>
    <w:rsid w:val="00C24958"/>
    <w:rsid w:val="00CB52D5"/>
    <w:rsid w:val="00CB62D6"/>
    <w:rsid w:val="00D57972"/>
    <w:rsid w:val="00E741B0"/>
    <w:rsid w:val="00E8747B"/>
    <w:rsid w:val="00EC468A"/>
    <w:rsid w:val="00EF45CC"/>
    <w:rsid w:val="00F52F0D"/>
    <w:rsid w:val="00F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2482E"/>
  <w14:defaultImageDpi w14:val="32767"/>
  <w15:chartTrackingRefBased/>
  <w15:docId w15:val="{E7C526E6-32FE-F841-B700-3D7C8827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FE8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F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EBA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64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EBA"/>
    <w:rPr>
      <w:rFonts w:ascii="Times New Roman" w:eastAsia="Times New Roman" w:hAnsi="Times New Roman" w:cs="Times New Roman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16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ws-lois.justice.gc.ca/eng/acts/F-11.1/" TargetMode="External"/><Relationship Id="rId18" Type="http://schemas.openxmlformats.org/officeDocument/2006/relationships/hyperlink" Target="https://www.the-cma.org/regulatory/code-and-guidelines/CMA-Guide-Transparency-for-Consumers" TargetMode="External"/><Relationship Id="rId26" Type="http://schemas.openxmlformats.org/officeDocument/2006/relationships/hyperlink" Target="https://crtc.gc.ca/eng/home-accueil.htm" TargetMode="External"/><Relationship Id="rId21" Type="http://schemas.openxmlformats.org/officeDocument/2006/relationships/hyperlink" Target="https://crtc.gc.ca/eng/home-accueil.htm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is-laws.justice.gc.ca/eng/regulations/C.R.C.,_c._417/" TargetMode="External"/><Relationship Id="rId12" Type="http://schemas.openxmlformats.org/officeDocument/2006/relationships/hyperlink" Target="https://www.priv.gc.ca/en/privacy-topics/business-privacy/bus_kids/02_05_d_62_tips/" TargetMode="External"/><Relationship Id="rId17" Type="http://schemas.openxmlformats.org/officeDocument/2006/relationships/hyperlink" Target="https://www.priv.gc.ca/en/privacy-topics/privacy-laws-in-canada/the-privacy-act/pa_brief/" TargetMode="External"/><Relationship Id="rId25" Type="http://schemas.openxmlformats.org/officeDocument/2006/relationships/hyperlink" Target="https://crtc.gc.ca/eng/internet/anti.htm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canada.ca/en/environment-climate-change/services/managing-pollution/sources-industry/mining.html" TargetMode="External"/><Relationship Id="rId20" Type="http://schemas.openxmlformats.org/officeDocument/2006/relationships/hyperlink" Target="https://crtc.gc.ca/eng/phone/telemarketing/" TargetMode="External"/><Relationship Id="rId29" Type="http://schemas.openxmlformats.org/officeDocument/2006/relationships/hyperlink" Target="https://www.the-cma.org/regulatory/code-of-ethics" TargetMode="External"/><Relationship Id="rId1" Type="http://schemas.openxmlformats.org/officeDocument/2006/relationships/styles" Target="styles.xml"/><Relationship Id="rId6" Type="http://schemas.openxmlformats.org/officeDocument/2006/relationships/hyperlink" Target="https://laws-lois.justice.gc.ca/eng/acts/c-1.68/fulltext.html" TargetMode="External"/><Relationship Id="rId11" Type="http://schemas.openxmlformats.org/officeDocument/2006/relationships/hyperlink" Target="https://www.competitionbureau.gc.ca/eic/site/cb-bc.nsf/eng/04267.html" TargetMode="External"/><Relationship Id="rId24" Type="http://schemas.openxmlformats.org/officeDocument/2006/relationships/hyperlink" Target="https://www.priv.gc.ca/en/privacy-topics/privacy-laws-in-canada/the-personal-information-protection-and-electronic-documents-act-pipeda/r_o_p/canadas-anti-spam-legislation/" TargetMode="External"/><Relationship Id="rId32" Type="http://schemas.openxmlformats.org/officeDocument/2006/relationships/hyperlink" Target="https://www.competitionbureau.gc.ca/eic/site/cb-bc.nsf/eng/04267.html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Users/mum/Documents/Spring%202020/Spring%202020%20Course%20Development/Marketing%20Course%20OER/OER%20Textbook/Regulatory%20Review%20OER%20Marketing/Chpt%205%20Revisions/Canadian%20Environmental%20Assessment%20Act" TargetMode="External"/><Relationship Id="rId23" Type="http://schemas.openxmlformats.org/officeDocument/2006/relationships/hyperlink" Target="https://crtc.gc.ca/eng/phone/telemarketing/identit.htm" TargetMode="External"/><Relationship Id="rId28" Type="http://schemas.openxmlformats.org/officeDocument/2006/relationships/hyperlink" Target="https://www.ic.gc.ca/eic/site/cd-dgc.nsf/eng/cs02653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ompetitionbureau.gc.ca/eic/site/cb-bc.nsf/eng/02908.html" TargetMode="External"/><Relationship Id="rId19" Type="http://schemas.openxmlformats.org/officeDocument/2006/relationships/hyperlink" Target="https://www.priv.gc.ca/en/privacy-topics/privacy-laws-in-canada/the-personal-information-protection-and-electronic-documents-act-pipeda/pipeda_brief/" TargetMode="External"/><Relationship Id="rId31" Type="http://schemas.openxmlformats.org/officeDocument/2006/relationships/hyperlink" Target="https://www.ic.gc.ca/eic/site/cipointernet-internetopic.nsf/eng/h_wr0236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is-laws.justice.gc.ca/eng/regulations/C.R.C.,_c._417/" TargetMode="External"/><Relationship Id="rId14" Type="http://schemas.openxmlformats.org/officeDocument/2006/relationships/hyperlink" Target="https://www.canada.ca/en/services/environment/conservation.html" TargetMode="External"/><Relationship Id="rId22" Type="http://schemas.openxmlformats.org/officeDocument/2006/relationships/hyperlink" Target="https://crtc.gc.ca/eng/internet/aid.htm" TargetMode="External"/><Relationship Id="rId27" Type="http://schemas.openxmlformats.org/officeDocument/2006/relationships/hyperlink" Target="https://crtc.gc.ca/eng/internet/anti.htm" TargetMode="External"/><Relationship Id="rId30" Type="http://schemas.openxmlformats.org/officeDocument/2006/relationships/hyperlink" Target="https://www.mcmillan.ca/files/overview_product_liability_in_canada_c5.pdf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tc.gc.ca/eng/acts-regulations/acts-1993c16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Powers</dc:creator>
  <cp:keywords/>
  <dc:description/>
  <cp:lastModifiedBy>Barb Powers</cp:lastModifiedBy>
  <cp:revision>4</cp:revision>
  <dcterms:created xsi:type="dcterms:W3CDTF">2020-07-08T17:01:00Z</dcterms:created>
  <dcterms:modified xsi:type="dcterms:W3CDTF">2020-07-08T17:12:00Z</dcterms:modified>
</cp:coreProperties>
</file>